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455"/>
        <w:tblW w:w="0" w:type="auto"/>
        <w:tblLook w:val="04A0" w:firstRow="1" w:lastRow="0" w:firstColumn="1" w:lastColumn="0" w:noHBand="0" w:noVBand="1"/>
      </w:tblPr>
      <w:tblGrid>
        <w:gridCol w:w="2075"/>
        <w:gridCol w:w="2427"/>
        <w:gridCol w:w="5240"/>
      </w:tblGrid>
      <w:tr w:rsidR="00B0223B" w14:paraId="3C6C3246" w14:textId="77777777" w:rsidTr="00B0223B">
        <w:tc>
          <w:tcPr>
            <w:tcW w:w="2075" w:type="dxa"/>
          </w:tcPr>
          <w:p w14:paraId="5342F950" w14:textId="77777777" w:rsidR="005C6FA1" w:rsidRDefault="00B0223B" w:rsidP="001D1854">
            <w:r>
              <w:rPr>
                <w:rFonts w:hint="eastAsia"/>
              </w:rPr>
              <w:t>主に</w:t>
            </w:r>
          </w:p>
          <w:p w14:paraId="23B4647D" w14:textId="7E31B03C" w:rsidR="00B0223B" w:rsidRDefault="001D1854" w:rsidP="005C6FA1">
            <w:pPr>
              <w:ind w:firstLineChars="150" w:firstLine="600"/>
            </w:pPr>
            <w:r w:rsidRPr="001D1854">
              <w:rPr>
                <w:rFonts w:hint="eastAsia"/>
                <w:sz w:val="40"/>
                <w:szCs w:val="44"/>
              </w:rPr>
              <w:t>①</w:t>
            </w:r>
            <w:r w:rsidR="00B0223B">
              <w:rPr>
                <w:rFonts w:hint="eastAsia"/>
              </w:rPr>
              <w:t xml:space="preserve">　番</w:t>
            </w:r>
          </w:p>
        </w:tc>
        <w:tc>
          <w:tcPr>
            <w:tcW w:w="7667" w:type="dxa"/>
            <w:gridSpan w:val="2"/>
          </w:tcPr>
          <w:p w14:paraId="5A7FCECC" w14:textId="77777777" w:rsidR="00B0223B" w:rsidRDefault="00B0223B" w:rsidP="00B0223B">
            <w:r>
              <w:rPr>
                <w:rFonts w:hint="eastAsia"/>
              </w:rPr>
              <w:t>①教科横断型授業（異教科間のリレー授業・コラボ授業）</w:t>
            </w:r>
          </w:p>
          <w:p w14:paraId="742D5B92" w14:textId="77777777" w:rsidR="00B0223B" w:rsidRDefault="00B0223B" w:rsidP="00B0223B">
            <w:r>
              <w:rPr>
                <w:rFonts w:hint="eastAsia"/>
              </w:rPr>
              <w:t>②探究学習型授業（探究学習プロセスのいずれかの段階を踏まえた授業）</w:t>
            </w:r>
          </w:p>
          <w:p w14:paraId="0B1EECB9" w14:textId="77777777" w:rsidR="00B0223B" w:rsidRDefault="00B0223B" w:rsidP="00B0223B">
            <w:r>
              <w:rPr>
                <w:rFonts w:hint="eastAsia"/>
              </w:rPr>
              <w:t>③学習到達度を意識した授業（c</w:t>
            </w:r>
            <w:r>
              <w:t>an-do</w:t>
            </w:r>
            <w:r>
              <w:rPr>
                <w:rFonts w:hint="eastAsia"/>
              </w:rPr>
              <w:t>・</w:t>
            </w:r>
            <w:r>
              <w:t>to-do</w:t>
            </w:r>
            <w:r>
              <w:rPr>
                <w:rFonts w:hint="eastAsia"/>
              </w:rPr>
              <w:t>リストを活用した授業）</w:t>
            </w:r>
          </w:p>
        </w:tc>
      </w:tr>
      <w:tr w:rsidR="001D1854" w14:paraId="0471970B" w14:textId="77777777" w:rsidTr="00941A59">
        <w:trPr>
          <w:trHeight w:val="313"/>
        </w:trPr>
        <w:tc>
          <w:tcPr>
            <w:tcW w:w="2075" w:type="dxa"/>
          </w:tcPr>
          <w:p w14:paraId="1DD182B2" w14:textId="76ACF1F1" w:rsidR="001D1854" w:rsidRDefault="001D1854" w:rsidP="00B0223B">
            <w:r w:rsidRPr="00F92472">
              <w:rPr>
                <w:rFonts w:hint="eastAsia"/>
                <w:sz w:val="20"/>
                <w:szCs w:val="21"/>
              </w:rPr>
              <w:t>対象</w:t>
            </w:r>
          </w:p>
        </w:tc>
        <w:tc>
          <w:tcPr>
            <w:tcW w:w="7667" w:type="dxa"/>
            <w:gridSpan w:val="2"/>
          </w:tcPr>
          <w:p w14:paraId="1ECB9DCD" w14:textId="1259A0D8" w:rsidR="001D1854" w:rsidRDefault="001D1854" w:rsidP="001D1854">
            <w:pPr>
              <w:jc w:val="left"/>
            </w:pPr>
            <w:r>
              <w:rPr>
                <w:rFonts w:hint="eastAsia"/>
              </w:rPr>
              <w:t>１年</w:t>
            </w:r>
          </w:p>
        </w:tc>
      </w:tr>
      <w:tr w:rsidR="00B0223B" w14:paraId="720D6A40" w14:textId="77777777" w:rsidTr="00B0223B">
        <w:tc>
          <w:tcPr>
            <w:tcW w:w="2075" w:type="dxa"/>
          </w:tcPr>
          <w:p w14:paraId="0EC156FB" w14:textId="77777777" w:rsidR="00B0223B" w:rsidRDefault="00B0223B" w:rsidP="00B0223B">
            <w:r>
              <w:rPr>
                <w:rFonts w:hint="eastAsia"/>
              </w:rPr>
              <w:t>教科（科目）</w:t>
            </w:r>
          </w:p>
        </w:tc>
        <w:tc>
          <w:tcPr>
            <w:tcW w:w="7667" w:type="dxa"/>
            <w:gridSpan w:val="2"/>
          </w:tcPr>
          <w:p w14:paraId="2A329867" w14:textId="137C483D" w:rsidR="00B0223B" w:rsidRDefault="00BB3F24" w:rsidP="00B0223B">
            <w:r>
              <w:rPr>
                <w:rFonts w:hint="eastAsia"/>
              </w:rPr>
              <w:t xml:space="preserve">歴史総合　・　</w:t>
            </w:r>
            <w:r w:rsidR="00080EA7">
              <w:rPr>
                <w:rFonts w:hint="eastAsia"/>
              </w:rPr>
              <w:t xml:space="preserve">公共　</w:t>
            </w:r>
          </w:p>
        </w:tc>
      </w:tr>
      <w:tr w:rsidR="00B0223B" w14:paraId="4A510383" w14:textId="77777777" w:rsidTr="00B0223B">
        <w:trPr>
          <w:trHeight w:val="816"/>
        </w:trPr>
        <w:tc>
          <w:tcPr>
            <w:tcW w:w="2075" w:type="dxa"/>
          </w:tcPr>
          <w:p w14:paraId="07B21A5B" w14:textId="6B133D4F" w:rsidR="00B0223B" w:rsidRDefault="00B0223B" w:rsidP="00B0223B">
            <w:r>
              <w:rPr>
                <w:rFonts w:hint="eastAsia"/>
              </w:rPr>
              <w:t>授業の</w:t>
            </w:r>
            <w:r w:rsidR="0063514D">
              <w:rPr>
                <w:rFonts w:hint="eastAsia"/>
              </w:rPr>
              <w:t>目標</w:t>
            </w:r>
          </w:p>
        </w:tc>
        <w:tc>
          <w:tcPr>
            <w:tcW w:w="7667" w:type="dxa"/>
            <w:gridSpan w:val="2"/>
          </w:tcPr>
          <w:p w14:paraId="56A9C756" w14:textId="23581AA6" w:rsidR="00B0223B" w:rsidRDefault="00BB3F24" w:rsidP="00B0223B">
            <w:r>
              <w:rPr>
                <w:rFonts w:hint="eastAsia"/>
              </w:rPr>
              <w:t>歴史的事象における情報の影響について考察し学ぶことで、現在の生活の中での情報処理及び情報リテラシーについて学ぶ</w:t>
            </w:r>
            <w:r w:rsidR="001D1854">
              <w:rPr>
                <w:rFonts w:hint="eastAsia"/>
              </w:rPr>
              <w:t>。</w:t>
            </w:r>
          </w:p>
        </w:tc>
      </w:tr>
      <w:tr w:rsidR="00B0223B" w:rsidRPr="00D83A7B" w14:paraId="7432AFA4" w14:textId="77777777" w:rsidTr="00B0223B">
        <w:trPr>
          <w:trHeight w:val="843"/>
        </w:trPr>
        <w:tc>
          <w:tcPr>
            <w:tcW w:w="2075" w:type="dxa"/>
          </w:tcPr>
          <w:p w14:paraId="21008731" w14:textId="77777777" w:rsidR="00B0223B" w:rsidRDefault="00B0223B" w:rsidP="00B0223B">
            <w:r>
              <w:rPr>
                <w:rFonts w:hint="eastAsia"/>
              </w:rPr>
              <w:t>内容</w:t>
            </w:r>
          </w:p>
        </w:tc>
        <w:tc>
          <w:tcPr>
            <w:tcW w:w="7667" w:type="dxa"/>
            <w:gridSpan w:val="2"/>
          </w:tcPr>
          <w:p w14:paraId="6863F5E9" w14:textId="77777777" w:rsidR="00B0223B" w:rsidRDefault="00BB3F24" w:rsidP="00B0223B">
            <w:r>
              <w:rPr>
                <w:rFonts w:hint="eastAsia"/>
              </w:rPr>
              <w:t>1960年代の安保闘争と情報</w:t>
            </w:r>
          </w:p>
          <w:p w14:paraId="2C4F2B08" w14:textId="7E78AD23" w:rsidR="00BB3F24" w:rsidRDefault="009C74CE" w:rsidP="00B0223B">
            <w:r>
              <w:rPr>
                <w:rFonts w:hint="eastAsia"/>
              </w:rPr>
              <w:t>メディアの活用法</w:t>
            </w:r>
          </w:p>
        </w:tc>
      </w:tr>
      <w:tr w:rsidR="00BB3F24" w14:paraId="5564F199" w14:textId="77777777" w:rsidTr="00B0223B">
        <w:trPr>
          <w:trHeight w:val="309"/>
        </w:trPr>
        <w:tc>
          <w:tcPr>
            <w:tcW w:w="2075" w:type="dxa"/>
            <w:vMerge w:val="restart"/>
          </w:tcPr>
          <w:p w14:paraId="57890955" w14:textId="77777777" w:rsidR="00BB3F24" w:rsidRDefault="00BB3F24" w:rsidP="00BB3F24">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427" w:type="dxa"/>
          </w:tcPr>
          <w:p w14:paraId="3F37EB4E" w14:textId="24E19420" w:rsidR="00BB3F24" w:rsidRPr="00614B55" w:rsidRDefault="00BB3F24" w:rsidP="00BB3F24">
            <w:pPr>
              <w:rPr>
                <w:rFonts w:asciiTheme="majorEastAsia" w:eastAsiaTheme="majorEastAsia" w:hAnsiTheme="majorEastAsia"/>
                <w:iCs/>
              </w:rPr>
            </w:pPr>
            <w:r>
              <w:rPr>
                <w:rFonts w:ascii="ＭＳ ゴシック" w:eastAsia="ＭＳ ゴシック" w:hAnsi="ＭＳ ゴシック" w:hint="eastAsia"/>
                <w:i/>
                <w:iCs/>
              </w:rPr>
              <w:t>B　学びに向かう姿勢</w:t>
            </w:r>
          </w:p>
        </w:tc>
        <w:tc>
          <w:tcPr>
            <w:tcW w:w="5240" w:type="dxa"/>
          </w:tcPr>
          <w:p w14:paraId="5F4AD89D" w14:textId="75B26216" w:rsidR="00BB3F24" w:rsidRDefault="00BB3F24" w:rsidP="00BB3F24">
            <w:r w:rsidRPr="0022078A">
              <w:rPr>
                <w:rFonts w:hint="eastAsia"/>
              </w:rPr>
              <w:t>学ぶ意義　②学びの技法　③学びの習慣</w:t>
            </w:r>
          </w:p>
        </w:tc>
      </w:tr>
      <w:tr w:rsidR="00BB3F24" w14:paraId="02411D58" w14:textId="77777777" w:rsidTr="00B0223B">
        <w:trPr>
          <w:trHeight w:val="306"/>
        </w:trPr>
        <w:tc>
          <w:tcPr>
            <w:tcW w:w="2075" w:type="dxa"/>
            <w:vMerge/>
          </w:tcPr>
          <w:p w14:paraId="1C95705F" w14:textId="77777777" w:rsidR="00BB3F24" w:rsidRDefault="00BB3F24" w:rsidP="00BB3F24"/>
        </w:tc>
        <w:tc>
          <w:tcPr>
            <w:tcW w:w="2427" w:type="dxa"/>
          </w:tcPr>
          <w:p w14:paraId="2C04B4AB" w14:textId="5769E632" w:rsidR="00BB3F24" w:rsidRPr="00614B55" w:rsidRDefault="00BB3F24" w:rsidP="00BB3F24">
            <w:pPr>
              <w:rPr>
                <w:rFonts w:asciiTheme="majorEastAsia" w:eastAsiaTheme="majorEastAsia" w:hAnsiTheme="majorEastAsia"/>
                <w:iCs/>
              </w:rPr>
            </w:pPr>
            <w:r>
              <w:rPr>
                <w:rFonts w:ascii="ＭＳ ゴシック" w:eastAsia="ＭＳ ゴシック" w:hAnsi="ＭＳ ゴシック" w:hint="eastAsia"/>
                <w:i/>
                <w:iCs/>
              </w:rPr>
              <w:t>C　自己管理力</w:t>
            </w:r>
          </w:p>
        </w:tc>
        <w:tc>
          <w:tcPr>
            <w:tcW w:w="5240" w:type="dxa"/>
          </w:tcPr>
          <w:p w14:paraId="4B93DAE3" w14:textId="14B0DDEA" w:rsidR="00BB3F24" w:rsidRDefault="00BB3F24" w:rsidP="00BB3F24">
            <w:pPr>
              <w:rPr>
                <w:lang w:eastAsia="zh-CN"/>
              </w:rPr>
            </w:pPr>
            <w:r w:rsidRPr="0022078A">
              <w:rPr>
                <w:rFonts w:hint="eastAsia"/>
                <w:lang w:eastAsia="zh-CN"/>
              </w:rPr>
              <w:t xml:space="preserve">自己研鑽　②主体的判断　</w:t>
            </w:r>
          </w:p>
        </w:tc>
      </w:tr>
      <w:tr w:rsidR="00BB3F24" w14:paraId="2A86DAE2" w14:textId="77777777" w:rsidTr="00B0223B">
        <w:trPr>
          <w:trHeight w:val="306"/>
        </w:trPr>
        <w:tc>
          <w:tcPr>
            <w:tcW w:w="2075" w:type="dxa"/>
            <w:vMerge/>
          </w:tcPr>
          <w:p w14:paraId="170F7B82" w14:textId="77777777" w:rsidR="00BB3F24" w:rsidRDefault="00BB3F24" w:rsidP="00BB3F24">
            <w:pPr>
              <w:rPr>
                <w:lang w:eastAsia="zh-CN"/>
              </w:rPr>
            </w:pPr>
          </w:p>
        </w:tc>
        <w:tc>
          <w:tcPr>
            <w:tcW w:w="2427" w:type="dxa"/>
          </w:tcPr>
          <w:p w14:paraId="4801E918" w14:textId="603E1400" w:rsidR="00BB3F24" w:rsidRPr="00614B55" w:rsidRDefault="00BB3F24" w:rsidP="00BB3F24">
            <w:pPr>
              <w:rPr>
                <w:rFonts w:asciiTheme="majorEastAsia" w:eastAsiaTheme="majorEastAsia" w:hAnsiTheme="majorEastAsia"/>
                <w:iCs/>
              </w:rPr>
            </w:pPr>
            <w:r>
              <w:rPr>
                <w:rFonts w:ascii="ＭＳ ゴシック" w:eastAsia="ＭＳ ゴシック" w:hAnsi="ＭＳ ゴシック" w:hint="eastAsia"/>
                <w:i/>
                <w:iCs/>
              </w:rPr>
              <w:t>D　課題対応力</w:t>
            </w:r>
          </w:p>
        </w:tc>
        <w:tc>
          <w:tcPr>
            <w:tcW w:w="5240" w:type="dxa"/>
          </w:tcPr>
          <w:p w14:paraId="0C581769" w14:textId="2BF3ABB9" w:rsidR="00BB3F24" w:rsidRDefault="00BB3F24" w:rsidP="00BB3F24">
            <w:r w:rsidRPr="0022078A">
              <w:rPr>
                <w:rFonts w:hint="eastAsia"/>
              </w:rPr>
              <w:t xml:space="preserve">テーマ（問い）設定　</w:t>
            </w:r>
          </w:p>
        </w:tc>
      </w:tr>
      <w:tr w:rsidR="00BB3F24" w14:paraId="3D9C42A7" w14:textId="77777777" w:rsidTr="00B0223B">
        <w:trPr>
          <w:trHeight w:val="306"/>
        </w:trPr>
        <w:tc>
          <w:tcPr>
            <w:tcW w:w="2075" w:type="dxa"/>
            <w:vMerge/>
          </w:tcPr>
          <w:p w14:paraId="1287CB5F" w14:textId="77777777" w:rsidR="00BB3F24" w:rsidRDefault="00BB3F24" w:rsidP="00BB3F24"/>
        </w:tc>
        <w:tc>
          <w:tcPr>
            <w:tcW w:w="2427" w:type="dxa"/>
          </w:tcPr>
          <w:p w14:paraId="7E91C8FC" w14:textId="3E0FA0AA" w:rsidR="00BB3F24" w:rsidRPr="00614B55" w:rsidRDefault="00BB3F24" w:rsidP="00BB3F24">
            <w:pPr>
              <w:rPr>
                <w:rFonts w:asciiTheme="majorEastAsia" w:eastAsiaTheme="majorEastAsia" w:hAnsiTheme="majorEastAsia"/>
                <w:iCs/>
              </w:rPr>
            </w:pPr>
            <w:r>
              <w:rPr>
                <w:rFonts w:ascii="ＭＳ ゴシック" w:eastAsia="ＭＳ ゴシック" w:hAnsi="ＭＳ ゴシック" w:hint="eastAsia"/>
                <w:i/>
                <w:iCs/>
              </w:rPr>
              <w:t xml:space="preserve">G　</w:t>
            </w:r>
            <w:proofErr w:type="gramStart"/>
            <w:r>
              <w:rPr>
                <w:rFonts w:ascii="ＭＳ ゴシック" w:eastAsia="ＭＳ ゴシック" w:hAnsi="ＭＳ ゴシック" w:hint="eastAsia"/>
                <w:i/>
                <w:iCs/>
              </w:rPr>
              <w:t>ｺﾐｭﾆｹｰｼｮﾝ</w:t>
            </w:r>
            <w:proofErr w:type="gramEnd"/>
            <w:r>
              <w:rPr>
                <w:rFonts w:ascii="ＭＳ ゴシック" w:eastAsia="ＭＳ ゴシック" w:hAnsi="ＭＳ ゴシック" w:hint="eastAsia"/>
                <w:i/>
                <w:iCs/>
              </w:rPr>
              <w:t>力</w:t>
            </w:r>
          </w:p>
        </w:tc>
        <w:tc>
          <w:tcPr>
            <w:tcW w:w="5240" w:type="dxa"/>
          </w:tcPr>
          <w:p w14:paraId="39D864B5" w14:textId="78936608" w:rsidR="00BB3F24" w:rsidRPr="00614B55" w:rsidRDefault="00BB3F24" w:rsidP="00BB3F24">
            <w:r w:rsidRPr="0022078A">
              <w:rPr>
                <w:rFonts w:hint="eastAsia"/>
              </w:rPr>
              <w:t>傾聴　②対話・議論　③発表・発信</w:t>
            </w:r>
          </w:p>
        </w:tc>
      </w:tr>
      <w:tr w:rsidR="00B0223B" w14:paraId="476CFBEB" w14:textId="77777777" w:rsidTr="00B0223B">
        <w:tc>
          <w:tcPr>
            <w:tcW w:w="2075" w:type="dxa"/>
          </w:tcPr>
          <w:p w14:paraId="2EB5E4C6" w14:textId="77777777" w:rsidR="00B0223B" w:rsidRPr="00AE4E15" w:rsidRDefault="00B0223B" w:rsidP="00B0223B">
            <w:r w:rsidRPr="00AE4E15">
              <w:rPr>
                <w:rFonts w:hint="eastAsia"/>
              </w:rPr>
              <w:t>南高STEAMの視点</w:t>
            </w:r>
          </w:p>
          <w:p w14:paraId="13164D2F" w14:textId="77777777" w:rsidR="00B0223B" w:rsidRPr="00AE4E15" w:rsidRDefault="00B0223B" w:rsidP="00B0223B">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75D844B5" w14:textId="2F529BE9" w:rsidR="00B0223B" w:rsidRDefault="00443B2B" w:rsidP="00B0223B">
            <w:r>
              <w:rPr>
                <w:rFonts w:hint="eastAsia"/>
              </w:rPr>
              <w:t>情報</w:t>
            </w:r>
            <w:r w:rsidR="00554B3E">
              <w:rPr>
                <w:rFonts w:hint="eastAsia"/>
              </w:rPr>
              <w:t>が歴史的事象に与えた影響について学ぶことで</w:t>
            </w:r>
            <w:r w:rsidR="00241162">
              <w:rPr>
                <w:rFonts w:hint="eastAsia"/>
              </w:rPr>
              <w:t>現在</w:t>
            </w:r>
            <w:r w:rsidR="00554B3E">
              <w:rPr>
                <w:rFonts w:hint="eastAsia"/>
              </w:rPr>
              <w:t>の</w:t>
            </w:r>
            <w:r w:rsidR="00A82EE1">
              <w:rPr>
                <w:rFonts w:hint="eastAsia"/>
              </w:rPr>
              <w:t>生活の中で情報にどう向き合うべきか考える</w:t>
            </w:r>
            <w:r w:rsidR="009C74CE">
              <w:rPr>
                <w:rFonts w:hint="eastAsia"/>
              </w:rPr>
              <w:t>。</w:t>
            </w:r>
          </w:p>
          <w:p w14:paraId="599BC1F7" w14:textId="184BA7A5" w:rsidR="009C74CE" w:rsidRPr="0017219E" w:rsidRDefault="009C74CE" w:rsidP="00B0223B">
            <w:r>
              <w:rPr>
                <w:rFonts w:hint="eastAsia"/>
              </w:rPr>
              <w:t>新聞記事を用いて情報を収集する。</w:t>
            </w:r>
          </w:p>
        </w:tc>
      </w:tr>
    </w:tbl>
    <w:p w14:paraId="262B896A" w14:textId="6E58D372"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パターン2　南高ＳＴＥＡＭによる授業デザイン案・指導略案</w:t>
      </w:r>
    </w:p>
    <w:p w14:paraId="0BACC2B0" w14:textId="77777777" w:rsidR="00B0223B" w:rsidRDefault="00B0223B" w:rsidP="00B0223B">
      <w:bookmarkStart w:id="0" w:name="_Hlk136278889"/>
    </w:p>
    <w:p w14:paraId="60B4A576" w14:textId="78C3D419" w:rsidR="00B0223B" w:rsidRPr="00B0223B" w:rsidRDefault="00B0223B" w:rsidP="00B0223B">
      <w:r>
        <w:rPr>
          <w:rFonts w:hint="eastAsia"/>
        </w:rPr>
        <w:t>指導略案</w:t>
      </w:r>
      <w:bookmarkEnd w:id="0"/>
    </w:p>
    <w:tbl>
      <w:tblPr>
        <w:tblStyle w:val="a3"/>
        <w:tblpPr w:leftFromText="142" w:rightFromText="142" w:vertAnchor="page" w:horzAnchor="margin" w:tblpY="8611"/>
        <w:tblW w:w="0" w:type="auto"/>
        <w:tblLook w:val="04A0" w:firstRow="1" w:lastRow="0" w:firstColumn="1" w:lastColumn="0" w:noHBand="0" w:noVBand="1"/>
      </w:tblPr>
      <w:tblGrid>
        <w:gridCol w:w="1072"/>
        <w:gridCol w:w="3117"/>
        <w:gridCol w:w="3118"/>
        <w:gridCol w:w="2435"/>
      </w:tblGrid>
      <w:tr w:rsidR="00B0223B" w14:paraId="1D86253D" w14:textId="77777777" w:rsidTr="00B0223B">
        <w:tc>
          <w:tcPr>
            <w:tcW w:w="1072" w:type="dxa"/>
          </w:tcPr>
          <w:p w14:paraId="39E2390C" w14:textId="77777777" w:rsidR="00B0223B" w:rsidRDefault="00B0223B" w:rsidP="00B0223B">
            <w:pPr>
              <w:jc w:val="center"/>
            </w:pPr>
            <w:r>
              <w:rPr>
                <w:rFonts w:hint="eastAsia"/>
              </w:rPr>
              <w:t>時間</w:t>
            </w:r>
          </w:p>
        </w:tc>
        <w:tc>
          <w:tcPr>
            <w:tcW w:w="3117" w:type="dxa"/>
          </w:tcPr>
          <w:p w14:paraId="36B34133" w14:textId="77777777" w:rsidR="00B0223B" w:rsidRDefault="00B0223B" w:rsidP="00B0223B">
            <w:pPr>
              <w:jc w:val="center"/>
            </w:pPr>
            <w:r>
              <w:rPr>
                <w:rFonts w:hint="eastAsia"/>
              </w:rPr>
              <w:t>生徒の活動</w:t>
            </w:r>
          </w:p>
        </w:tc>
        <w:tc>
          <w:tcPr>
            <w:tcW w:w="3118" w:type="dxa"/>
          </w:tcPr>
          <w:p w14:paraId="15D91214" w14:textId="77777777" w:rsidR="00B0223B" w:rsidRDefault="00B0223B" w:rsidP="00B0223B">
            <w:pPr>
              <w:jc w:val="center"/>
            </w:pPr>
            <w:r>
              <w:rPr>
                <w:rFonts w:hint="eastAsia"/>
              </w:rPr>
              <w:t>教師の活動</w:t>
            </w:r>
          </w:p>
        </w:tc>
        <w:tc>
          <w:tcPr>
            <w:tcW w:w="2435" w:type="dxa"/>
          </w:tcPr>
          <w:p w14:paraId="439746DB" w14:textId="77777777" w:rsidR="00B0223B" w:rsidRDefault="00B0223B" w:rsidP="00B0223B">
            <w:pPr>
              <w:jc w:val="center"/>
            </w:pPr>
            <w:r>
              <w:rPr>
                <w:rFonts w:hint="eastAsia"/>
              </w:rPr>
              <w:t>留意事項</w:t>
            </w:r>
          </w:p>
        </w:tc>
      </w:tr>
      <w:tr w:rsidR="00B0223B" w14:paraId="5FE6F1E8" w14:textId="77777777" w:rsidTr="00B0223B">
        <w:tc>
          <w:tcPr>
            <w:tcW w:w="1072" w:type="dxa"/>
          </w:tcPr>
          <w:p w14:paraId="3E4F5B4B" w14:textId="0C173084" w:rsidR="00B0223B" w:rsidRDefault="00A82EE1" w:rsidP="00B0223B">
            <w:r>
              <w:rPr>
                <w:rFonts w:hint="eastAsia"/>
              </w:rPr>
              <w:t>0:00</w:t>
            </w:r>
          </w:p>
          <w:p w14:paraId="360C0146" w14:textId="53B43437" w:rsidR="00B0223B" w:rsidRDefault="00A82EE1" w:rsidP="00B0223B">
            <w:r>
              <w:rPr>
                <w:rFonts w:hint="eastAsia"/>
              </w:rPr>
              <w:t>(2分)</w:t>
            </w:r>
          </w:p>
        </w:tc>
        <w:tc>
          <w:tcPr>
            <w:tcW w:w="3117" w:type="dxa"/>
          </w:tcPr>
          <w:p w14:paraId="0599ABBB" w14:textId="2BF4C09E" w:rsidR="00B0223B" w:rsidRDefault="00A82EE1" w:rsidP="00B0223B">
            <w:r>
              <w:rPr>
                <w:rFonts w:hint="eastAsia"/>
              </w:rPr>
              <w:t>本時の目的を理解する。</w:t>
            </w:r>
          </w:p>
        </w:tc>
        <w:tc>
          <w:tcPr>
            <w:tcW w:w="3118" w:type="dxa"/>
          </w:tcPr>
          <w:p w14:paraId="735DDB7B" w14:textId="08983EF7" w:rsidR="00A82EE1" w:rsidRPr="00F92472" w:rsidRDefault="00A82EE1" w:rsidP="00B0223B">
            <w:r>
              <w:rPr>
                <w:rFonts w:hint="eastAsia"/>
              </w:rPr>
              <w:t>本時の目的を説明する。</w:t>
            </w:r>
          </w:p>
        </w:tc>
        <w:tc>
          <w:tcPr>
            <w:tcW w:w="2435" w:type="dxa"/>
          </w:tcPr>
          <w:p w14:paraId="72B9E083" w14:textId="77777777" w:rsidR="00B0223B" w:rsidRDefault="00B0223B" w:rsidP="00B0223B"/>
        </w:tc>
      </w:tr>
      <w:tr w:rsidR="00B0223B" w14:paraId="7A8A8CDF" w14:textId="77777777" w:rsidTr="00B0223B">
        <w:tc>
          <w:tcPr>
            <w:tcW w:w="1072" w:type="dxa"/>
          </w:tcPr>
          <w:p w14:paraId="39DB35E9" w14:textId="0856653E" w:rsidR="00B0223B" w:rsidRDefault="00C87882" w:rsidP="00B0223B">
            <w:r>
              <w:rPr>
                <w:rFonts w:hint="eastAsia"/>
              </w:rPr>
              <w:t>0:02</w:t>
            </w:r>
          </w:p>
          <w:p w14:paraId="29B00350" w14:textId="51F08C05" w:rsidR="00B0223B" w:rsidRDefault="00C87882" w:rsidP="00B0223B">
            <w:r>
              <w:rPr>
                <w:rFonts w:hint="eastAsia"/>
              </w:rPr>
              <w:t>(</w:t>
            </w:r>
            <w:r w:rsidR="00BB2BDE">
              <w:rPr>
                <w:rFonts w:hint="eastAsia"/>
              </w:rPr>
              <w:t>6</w:t>
            </w:r>
            <w:r>
              <w:rPr>
                <w:rFonts w:hint="eastAsia"/>
              </w:rPr>
              <w:t>分)</w:t>
            </w:r>
          </w:p>
          <w:p w14:paraId="0A9F6868" w14:textId="77777777" w:rsidR="00B0223B" w:rsidRDefault="00B0223B" w:rsidP="00B0223B"/>
        </w:tc>
        <w:tc>
          <w:tcPr>
            <w:tcW w:w="3117" w:type="dxa"/>
          </w:tcPr>
          <w:p w14:paraId="20752125" w14:textId="77C6E0C9" w:rsidR="00C87882" w:rsidRDefault="00C87882" w:rsidP="003C0EC4">
            <w:r>
              <w:rPr>
                <w:rFonts w:hint="eastAsia"/>
              </w:rPr>
              <w:t>安保闘争の映像を見て、2つの問に答える。</w:t>
            </w:r>
          </w:p>
        </w:tc>
        <w:tc>
          <w:tcPr>
            <w:tcW w:w="3118" w:type="dxa"/>
          </w:tcPr>
          <w:p w14:paraId="4DDD90FC" w14:textId="77777777" w:rsidR="00B0223B" w:rsidRDefault="00C87882" w:rsidP="00B0223B">
            <w:r>
              <w:rPr>
                <w:rFonts w:hint="eastAsia"/>
              </w:rPr>
              <w:t>映像を見せ、自由に考察させる。</w:t>
            </w:r>
          </w:p>
          <w:p w14:paraId="4885473B" w14:textId="480FE571" w:rsidR="00F86540" w:rsidRDefault="00F86540" w:rsidP="00B0223B">
            <w:r>
              <w:rPr>
                <w:rFonts w:hint="eastAsia"/>
              </w:rPr>
              <w:t>挙手及び指名で発表させる。</w:t>
            </w:r>
          </w:p>
        </w:tc>
        <w:tc>
          <w:tcPr>
            <w:tcW w:w="2435" w:type="dxa"/>
          </w:tcPr>
          <w:p w14:paraId="3C0A8484" w14:textId="77777777" w:rsidR="00B0223B" w:rsidRDefault="00B0223B" w:rsidP="00B0223B"/>
        </w:tc>
      </w:tr>
      <w:tr w:rsidR="00B0223B" w14:paraId="1FD1274F" w14:textId="77777777" w:rsidTr="003C0EC4">
        <w:trPr>
          <w:trHeight w:val="1114"/>
        </w:trPr>
        <w:tc>
          <w:tcPr>
            <w:tcW w:w="1072" w:type="dxa"/>
          </w:tcPr>
          <w:p w14:paraId="35A51BEE" w14:textId="08E0C56C" w:rsidR="00B0223B" w:rsidRDefault="00C87882" w:rsidP="00B0223B">
            <w:r>
              <w:rPr>
                <w:rFonts w:hint="eastAsia"/>
              </w:rPr>
              <w:t>0:</w:t>
            </w:r>
            <w:r w:rsidR="00BB2BDE">
              <w:rPr>
                <w:rFonts w:hint="eastAsia"/>
              </w:rPr>
              <w:t>08</w:t>
            </w:r>
          </w:p>
          <w:p w14:paraId="7183C8B7" w14:textId="6A5C4486" w:rsidR="00C87882" w:rsidRDefault="00C87882" w:rsidP="00B0223B">
            <w:r>
              <w:rPr>
                <w:rFonts w:hint="eastAsia"/>
              </w:rPr>
              <w:t>(5分)</w:t>
            </w:r>
          </w:p>
        </w:tc>
        <w:tc>
          <w:tcPr>
            <w:tcW w:w="3117" w:type="dxa"/>
          </w:tcPr>
          <w:p w14:paraId="67B80C70" w14:textId="5FB9F5A0" w:rsidR="00C87882" w:rsidRPr="00C87882" w:rsidRDefault="00C87882" w:rsidP="003C0EC4">
            <w:r>
              <w:rPr>
                <w:rFonts w:hint="eastAsia"/>
              </w:rPr>
              <w:t>旧安保と新安保の内容を見て改めて先ほどの問について考察する。</w:t>
            </w:r>
          </w:p>
        </w:tc>
        <w:tc>
          <w:tcPr>
            <w:tcW w:w="3118" w:type="dxa"/>
          </w:tcPr>
          <w:p w14:paraId="7A99B6D3" w14:textId="7C10D52F" w:rsidR="00B0223B" w:rsidRDefault="00C87882" w:rsidP="00B0223B">
            <w:r>
              <w:rPr>
                <w:rFonts w:hint="eastAsia"/>
              </w:rPr>
              <w:t>旧安保と新安保の内容について簡単に説明し、問について考察させる。</w:t>
            </w:r>
          </w:p>
        </w:tc>
        <w:tc>
          <w:tcPr>
            <w:tcW w:w="2435" w:type="dxa"/>
          </w:tcPr>
          <w:p w14:paraId="7607AEFD" w14:textId="77777777" w:rsidR="00B0223B" w:rsidRDefault="00B0223B" w:rsidP="00B0223B"/>
        </w:tc>
      </w:tr>
      <w:tr w:rsidR="00B828D6" w14:paraId="2F15663A" w14:textId="77777777" w:rsidTr="00F86540">
        <w:trPr>
          <w:trHeight w:val="841"/>
        </w:trPr>
        <w:tc>
          <w:tcPr>
            <w:tcW w:w="1072" w:type="dxa"/>
          </w:tcPr>
          <w:p w14:paraId="42E1AFE2" w14:textId="176CB92F" w:rsidR="00B828D6" w:rsidRDefault="00B828D6" w:rsidP="00B0223B">
            <w:r>
              <w:rPr>
                <w:rFonts w:hint="eastAsia"/>
              </w:rPr>
              <w:t>0:1</w:t>
            </w:r>
            <w:r w:rsidR="00BB2BDE">
              <w:rPr>
                <w:rFonts w:hint="eastAsia"/>
              </w:rPr>
              <w:t>3</w:t>
            </w:r>
          </w:p>
          <w:p w14:paraId="6E6B85ED" w14:textId="51663AD9" w:rsidR="00F86540" w:rsidRDefault="00F86540" w:rsidP="00B0223B">
            <w:r>
              <w:rPr>
                <w:rFonts w:hint="eastAsia"/>
              </w:rPr>
              <w:t>(3分)</w:t>
            </w:r>
          </w:p>
        </w:tc>
        <w:tc>
          <w:tcPr>
            <w:tcW w:w="3117" w:type="dxa"/>
          </w:tcPr>
          <w:p w14:paraId="2DFDB708" w14:textId="54203E1A" w:rsidR="003C0EC4" w:rsidRDefault="00F86540" w:rsidP="00B0223B">
            <w:r>
              <w:rPr>
                <w:rFonts w:hint="eastAsia"/>
              </w:rPr>
              <w:t>安保闘争の映像と世論調査のグラフを見て考察する。</w:t>
            </w:r>
          </w:p>
        </w:tc>
        <w:tc>
          <w:tcPr>
            <w:tcW w:w="3118" w:type="dxa"/>
          </w:tcPr>
          <w:p w14:paraId="796370F7" w14:textId="703380AB" w:rsidR="00B828D6" w:rsidRDefault="00F86540" w:rsidP="00B0223B">
            <w:r>
              <w:rPr>
                <w:rFonts w:hint="eastAsia"/>
              </w:rPr>
              <w:t>世論調査のグラフを提示する。</w:t>
            </w:r>
          </w:p>
        </w:tc>
        <w:tc>
          <w:tcPr>
            <w:tcW w:w="2435" w:type="dxa"/>
          </w:tcPr>
          <w:p w14:paraId="76F1A35F" w14:textId="77777777" w:rsidR="00B828D6" w:rsidRDefault="00B828D6" w:rsidP="00B0223B"/>
        </w:tc>
      </w:tr>
      <w:tr w:rsidR="00F86540" w14:paraId="5584E49E" w14:textId="77777777" w:rsidTr="00F86540">
        <w:trPr>
          <w:trHeight w:val="841"/>
        </w:trPr>
        <w:tc>
          <w:tcPr>
            <w:tcW w:w="1072" w:type="dxa"/>
          </w:tcPr>
          <w:p w14:paraId="7345A209" w14:textId="3A288833" w:rsidR="00F86540" w:rsidRDefault="00F86540" w:rsidP="00B0223B">
            <w:r>
              <w:rPr>
                <w:rFonts w:hint="eastAsia"/>
              </w:rPr>
              <w:t>0:1</w:t>
            </w:r>
            <w:r w:rsidR="00BB2BDE">
              <w:rPr>
                <w:rFonts w:hint="eastAsia"/>
              </w:rPr>
              <w:t>6</w:t>
            </w:r>
          </w:p>
          <w:p w14:paraId="4CACCC81" w14:textId="3B7EB7FF" w:rsidR="00F86540" w:rsidRDefault="00BB2BDE" w:rsidP="00B0223B">
            <w:r>
              <w:rPr>
                <w:rFonts w:hint="eastAsia"/>
              </w:rPr>
              <w:t>(5分)</w:t>
            </w:r>
          </w:p>
        </w:tc>
        <w:tc>
          <w:tcPr>
            <w:tcW w:w="3117" w:type="dxa"/>
          </w:tcPr>
          <w:p w14:paraId="1C2E5DBD" w14:textId="5DAAF82C" w:rsidR="00F86540" w:rsidRDefault="00BB2BDE" w:rsidP="00B0223B">
            <w:r>
              <w:rPr>
                <w:rFonts w:hint="eastAsia"/>
              </w:rPr>
              <w:t>映像からの印象と実際のグラフとの差がなぜ生まれるのか考察する。</w:t>
            </w:r>
          </w:p>
        </w:tc>
        <w:tc>
          <w:tcPr>
            <w:tcW w:w="3118" w:type="dxa"/>
          </w:tcPr>
          <w:p w14:paraId="39CECC37" w14:textId="3E9BC542" w:rsidR="00F86540" w:rsidRDefault="003C0EC4" w:rsidP="00B0223B">
            <w:r>
              <w:rPr>
                <w:rFonts w:hint="eastAsia"/>
              </w:rPr>
              <w:t>ロイロノートに記入させる</w:t>
            </w:r>
          </w:p>
        </w:tc>
        <w:tc>
          <w:tcPr>
            <w:tcW w:w="2435" w:type="dxa"/>
          </w:tcPr>
          <w:p w14:paraId="4D7D286E" w14:textId="77777777" w:rsidR="00F86540" w:rsidRDefault="00F86540" w:rsidP="00B0223B"/>
        </w:tc>
      </w:tr>
      <w:tr w:rsidR="00BB2BDE" w14:paraId="281D9797" w14:textId="77777777" w:rsidTr="00F86540">
        <w:trPr>
          <w:trHeight w:val="841"/>
        </w:trPr>
        <w:tc>
          <w:tcPr>
            <w:tcW w:w="1072" w:type="dxa"/>
          </w:tcPr>
          <w:p w14:paraId="3B30B014" w14:textId="77777777" w:rsidR="00BB2BDE" w:rsidRDefault="003C0EC4" w:rsidP="00B0223B">
            <w:r>
              <w:rPr>
                <w:rFonts w:hint="eastAsia"/>
              </w:rPr>
              <w:t>0:21</w:t>
            </w:r>
          </w:p>
          <w:p w14:paraId="4208573F" w14:textId="1FA57133" w:rsidR="003C0EC4" w:rsidRDefault="003C0EC4" w:rsidP="00B0223B">
            <w:r>
              <w:rPr>
                <w:rFonts w:hint="eastAsia"/>
              </w:rPr>
              <w:t>(4分)</w:t>
            </w:r>
          </w:p>
        </w:tc>
        <w:tc>
          <w:tcPr>
            <w:tcW w:w="3117" w:type="dxa"/>
          </w:tcPr>
          <w:p w14:paraId="5507D9A9" w14:textId="46B27950" w:rsidR="00BB2BDE" w:rsidRDefault="003C0EC4" w:rsidP="00B0223B">
            <w:r>
              <w:rPr>
                <w:rFonts w:hint="eastAsia"/>
              </w:rPr>
              <w:t>正しい判断をするにはどうすべきなのか考察する。</w:t>
            </w:r>
          </w:p>
        </w:tc>
        <w:tc>
          <w:tcPr>
            <w:tcW w:w="3118" w:type="dxa"/>
          </w:tcPr>
          <w:p w14:paraId="29361711" w14:textId="0FD65E8B" w:rsidR="00BB2BDE" w:rsidRDefault="003C0EC4" w:rsidP="00B0223B">
            <w:r>
              <w:rPr>
                <w:rFonts w:hint="eastAsia"/>
              </w:rPr>
              <w:t>前の問の答えを示し、考察を促す。</w:t>
            </w:r>
          </w:p>
        </w:tc>
        <w:tc>
          <w:tcPr>
            <w:tcW w:w="2435" w:type="dxa"/>
          </w:tcPr>
          <w:p w14:paraId="1B1FA585" w14:textId="77777777" w:rsidR="00BB2BDE" w:rsidRDefault="00BB2BDE" w:rsidP="00B0223B"/>
        </w:tc>
      </w:tr>
      <w:tr w:rsidR="003C0EC4" w14:paraId="7101FD0B" w14:textId="77777777" w:rsidTr="00F86540">
        <w:trPr>
          <w:trHeight w:val="841"/>
        </w:trPr>
        <w:tc>
          <w:tcPr>
            <w:tcW w:w="1072" w:type="dxa"/>
          </w:tcPr>
          <w:p w14:paraId="7CDD0014" w14:textId="77777777" w:rsidR="003C0EC4" w:rsidRDefault="003C0EC4" w:rsidP="00B0223B">
            <w:r>
              <w:rPr>
                <w:rFonts w:hint="eastAsia"/>
              </w:rPr>
              <w:t>0:25</w:t>
            </w:r>
          </w:p>
          <w:p w14:paraId="1A79BF8F" w14:textId="4A94D31E" w:rsidR="003C0EC4" w:rsidRDefault="003C0EC4" w:rsidP="00B0223B">
            <w:r>
              <w:rPr>
                <w:rFonts w:hint="eastAsia"/>
              </w:rPr>
              <w:t>(2分)</w:t>
            </w:r>
          </w:p>
        </w:tc>
        <w:tc>
          <w:tcPr>
            <w:tcW w:w="3117" w:type="dxa"/>
          </w:tcPr>
          <w:p w14:paraId="4BB69D4D" w14:textId="042BC9D0" w:rsidR="003C0EC4" w:rsidRDefault="003C0EC4" w:rsidP="00B0223B">
            <w:r>
              <w:rPr>
                <w:rFonts w:hint="eastAsia"/>
              </w:rPr>
              <w:t>現在の生活の中で情報にどう向き合うべきか考察する。</w:t>
            </w:r>
          </w:p>
        </w:tc>
        <w:tc>
          <w:tcPr>
            <w:tcW w:w="3118" w:type="dxa"/>
          </w:tcPr>
          <w:p w14:paraId="37BD7056" w14:textId="0B64244B" w:rsidR="003C0EC4" w:rsidRDefault="003C0EC4" w:rsidP="00B0223B">
            <w:r>
              <w:rPr>
                <w:rFonts w:hint="eastAsia"/>
              </w:rPr>
              <w:t>資料を示し、本時のまとめを行う。</w:t>
            </w:r>
          </w:p>
        </w:tc>
        <w:tc>
          <w:tcPr>
            <w:tcW w:w="2435" w:type="dxa"/>
          </w:tcPr>
          <w:p w14:paraId="798B5327" w14:textId="77777777" w:rsidR="003C0EC4" w:rsidRDefault="003C0EC4" w:rsidP="00B0223B"/>
        </w:tc>
      </w:tr>
    </w:tbl>
    <w:p w14:paraId="4D24EF5E" w14:textId="566EBDE6" w:rsidR="005E3333" w:rsidRDefault="005E3333" w:rsidP="00B0223B">
      <w:pPr>
        <w:rPr>
          <w:rFonts w:ascii="ＭＳ ゴシック" w:eastAsia="ＭＳ ゴシック" w:hAnsi="ＭＳ ゴシック"/>
          <w:sz w:val="24"/>
          <w:szCs w:val="28"/>
        </w:rPr>
      </w:pPr>
    </w:p>
    <w:tbl>
      <w:tblPr>
        <w:tblStyle w:val="a3"/>
        <w:tblpPr w:leftFromText="142" w:rightFromText="142" w:vertAnchor="page" w:horzAnchor="margin" w:tblpY="1021"/>
        <w:tblW w:w="0" w:type="auto"/>
        <w:tblLook w:val="04A0" w:firstRow="1" w:lastRow="0" w:firstColumn="1" w:lastColumn="0" w:noHBand="0" w:noVBand="1"/>
      </w:tblPr>
      <w:tblGrid>
        <w:gridCol w:w="1072"/>
        <w:gridCol w:w="3117"/>
        <w:gridCol w:w="3118"/>
        <w:gridCol w:w="2435"/>
      </w:tblGrid>
      <w:tr w:rsidR="005E3333" w14:paraId="24B378C2" w14:textId="77777777" w:rsidTr="005E3333">
        <w:tc>
          <w:tcPr>
            <w:tcW w:w="1072" w:type="dxa"/>
          </w:tcPr>
          <w:p w14:paraId="528A6ACE" w14:textId="77777777" w:rsidR="005E3333" w:rsidRDefault="005E3333" w:rsidP="005E3333">
            <w:pPr>
              <w:jc w:val="center"/>
            </w:pPr>
            <w:r>
              <w:rPr>
                <w:rFonts w:hint="eastAsia"/>
              </w:rPr>
              <w:lastRenderedPageBreak/>
              <w:t>時間</w:t>
            </w:r>
          </w:p>
        </w:tc>
        <w:tc>
          <w:tcPr>
            <w:tcW w:w="3117" w:type="dxa"/>
          </w:tcPr>
          <w:p w14:paraId="233034AF" w14:textId="77777777" w:rsidR="005E3333" w:rsidRDefault="005E3333" w:rsidP="005E3333">
            <w:pPr>
              <w:jc w:val="center"/>
            </w:pPr>
            <w:r>
              <w:rPr>
                <w:rFonts w:hint="eastAsia"/>
              </w:rPr>
              <w:t>生徒の活動</w:t>
            </w:r>
          </w:p>
        </w:tc>
        <w:tc>
          <w:tcPr>
            <w:tcW w:w="3118" w:type="dxa"/>
          </w:tcPr>
          <w:p w14:paraId="0B61DADE" w14:textId="77777777" w:rsidR="005E3333" w:rsidRDefault="005E3333" w:rsidP="005E3333">
            <w:pPr>
              <w:jc w:val="center"/>
            </w:pPr>
            <w:r>
              <w:rPr>
                <w:rFonts w:hint="eastAsia"/>
              </w:rPr>
              <w:t>教師の活動</w:t>
            </w:r>
          </w:p>
        </w:tc>
        <w:tc>
          <w:tcPr>
            <w:tcW w:w="2435" w:type="dxa"/>
          </w:tcPr>
          <w:p w14:paraId="44164074" w14:textId="77777777" w:rsidR="005E3333" w:rsidRDefault="005E3333" w:rsidP="005E3333">
            <w:pPr>
              <w:jc w:val="center"/>
            </w:pPr>
            <w:r>
              <w:rPr>
                <w:rFonts w:hint="eastAsia"/>
              </w:rPr>
              <w:t>留意事項</w:t>
            </w:r>
          </w:p>
        </w:tc>
      </w:tr>
      <w:tr w:rsidR="005E3333" w14:paraId="5700CD1D" w14:textId="77777777" w:rsidTr="005E3333">
        <w:tc>
          <w:tcPr>
            <w:tcW w:w="1072" w:type="dxa"/>
          </w:tcPr>
          <w:p w14:paraId="142C836B" w14:textId="77777777" w:rsidR="005E3333" w:rsidRDefault="005E3333" w:rsidP="005E3333">
            <w:r>
              <w:rPr>
                <w:rFonts w:hint="eastAsia"/>
              </w:rPr>
              <w:t>0:27</w:t>
            </w:r>
          </w:p>
          <w:p w14:paraId="0ABA6AA7" w14:textId="77777777" w:rsidR="005E3333" w:rsidRDefault="005E3333" w:rsidP="005E3333">
            <w:r>
              <w:rPr>
                <w:rFonts w:hint="eastAsia"/>
              </w:rPr>
              <w:t>(2分)</w:t>
            </w:r>
          </w:p>
        </w:tc>
        <w:tc>
          <w:tcPr>
            <w:tcW w:w="3117" w:type="dxa"/>
          </w:tcPr>
          <w:p w14:paraId="2C9A46C9" w14:textId="77777777" w:rsidR="005E3333" w:rsidRDefault="005E3333" w:rsidP="005E3333">
            <w:r>
              <w:rPr>
                <w:rFonts w:hint="eastAsia"/>
              </w:rPr>
              <w:t>後半の目的を理解する。</w:t>
            </w:r>
          </w:p>
        </w:tc>
        <w:tc>
          <w:tcPr>
            <w:tcW w:w="3118" w:type="dxa"/>
          </w:tcPr>
          <w:p w14:paraId="359A56C0" w14:textId="77777777" w:rsidR="005E3333" w:rsidRPr="00F92472" w:rsidRDefault="005E3333" w:rsidP="005E3333">
            <w:r>
              <w:rPr>
                <w:rFonts w:hint="eastAsia"/>
              </w:rPr>
              <w:t>後半の目的を説明する。</w:t>
            </w:r>
          </w:p>
        </w:tc>
        <w:tc>
          <w:tcPr>
            <w:tcW w:w="2435" w:type="dxa"/>
          </w:tcPr>
          <w:p w14:paraId="7CFED365" w14:textId="77777777" w:rsidR="005E3333" w:rsidRDefault="005E3333" w:rsidP="005E3333"/>
        </w:tc>
      </w:tr>
      <w:tr w:rsidR="005E3333" w14:paraId="6939E8AB" w14:textId="77777777" w:rsidTr="005E3333">
        <w:tc>
          <w:tcPr>
            <w:tcW w:w="1072" w:type="dxa"/>
          </w:tcPr>
          <w:p w14:paraId="54C9C273" w14:textId="77777777" w:rsidR="005E3333" w:rsidRDefault="005E3333" w:rsidP="005E3333">
            <w:r>
              <w:rPr>
                <w:rFonts w:hint="eastAsia"/>
              </w:rPr>
              <w:t>0:33</w:t>
            </w:r>
          </w:p>
          <w:p w14:paraId="5B35ABB7" w14:textId="77777777" w:rsidR="005E3333" w:rsidRDefault="005E3333" w:rsidP="005E3333">
            <w:r>
              <w:rPr>
                <w:rFonts w:hint="eastAsia"/>
              </w:rPr>
              <w:t>(6分)</w:t>
            </w:r>
          </w:p>
          <w:p w14:paraId="35096193" w14:textId="77777777" w:rsidR="005E3333" w:rsidRDefault="005E3333" w:rsidP="005E3333"/>
        </w:tc>
        <w:tc>
          <w:tcPr>
            <w:tcW w:w="3117" w:type="dxa"/>
          </w:tcPr>
          <w:p w14:paraId="43F112ED" w14:textId="77777777" w:rsidR="005E3333" w:rsidRDefault="005E3333" w:rsidP="005E3333">
            <w:r>
              <w:rPr>
                <w:rFonts w:hint="eastAsia"/>
              </w:rPr>
              <w:t>ウクライナから長崎大学に留学した方についての２種類の新聞記事を読み、要約する。</w:t>
            </w:r>
          </w:p>
        </w:tc>
        <w:tc>
          <w:tcPr>
            <w:tcW w:w="3118" w:type="dxa"/>
          </w:tcPr>
          <w:p w14:paraId="126FF5BA" w14:textId="77777777" w:rsidR="005E3333" w:rsidRDefault="005E3333" w:rsidP="005E3333">
            <w:r>
              <w:rPr>
                <w:rFonts w:hint="eastAsia"/>
              </w:rPr>
              <w:t>新聞記事を配布する。</w:t>
            </w:r>
          </w:p>
          <w:p w14:paraId="6C329C10" w14:textId="77777777" w:rsidR="005E3333" w:rsidRDefault="005E3333" w:rsidP="005E3333">
            <w:r>
              <w:rPr>
                <w:rFonts w:hint="eastAsia"/>
              </w:rPr>
              <w:t>挙手及び指名で発表させる。</w:t>
            </w:r>
          </w:p>
        </w:tc>
        <w:tc>
          <w:tcPr>
            <w:tcW w:w="2435" w:type="dxa"/>
          </w:tcPr>
          <w:p w14:paraId="6C99F431" w14:textId="77777777" w:rsidR="005E3333" w:rsidRDefault="005E3333" w:rsidP="005E3333"/>
        </w:tc>
      </w:tr>
      <w:tr w:rsidR="005E3333" w14:paraId="053F0F67" w14:textId="77777777" w:rsidTr="005E3333">
        <w:trPr>
          <w:trHeight w:val="1114"/>
        </w:trPr>
        <w:tc>
          <w:tcPr>
            <w:tcW w:w="1072" w:type="dxa"/>
          </w:tcPr>
          <w:p w14:paraId="6D9FE579" w14:textId="77777777" w:rsidR="005E3333" w:rsidRDefault="005E3333" w:rsidP="005E3333">
            <w:r>
              <w:rPr>
                <w:rFonts w:hint="eastAsia"/>
              </w:rPr>
              <w:t>0:38</w:t>
            </w:r>
          </w:p>
          <w:p w14:paraId="2A334EBD" w14:textId="77777777" w:rsidR="005E3333" w:rsidRDefault="005E3333" w:rsidP="005E3333">
            <w:r>
              <w:rPr>
                <w:rFonts w:hint="eastAsia"/>
              </w:rPr>
              <w:t>(5分)</w:t>
            </w:r>
          </w:p>
        </w:tc>
        <w:tc>
          <w:tcPr>
            <w:tcW w:w="3117" w:type="dxa"/>
          </w:tcPr>
          <w:p w14:paraId="0D608533" w14:textId="77777777" w:rsidR="005E3333" w:rsidRPr="00C87882" w:rsidRDefault="005E3333" w:rsidP="005E3333">
            <w:r>
              <w:rPr>
                <w:rFonts w:hint="eastAsia"/>
              </w:rPr>
              <w:t>２つの記事を比較する。</w:t>
            </w:r>
          </w:p>
        </w:tc>
        <w:tc>
          <w:tcPr>
            <w:tcW w:w="3118" w:type="dxa"/>
          </w:tcPr>
          <w:p w14:paraId="4AE2B584" w14:textId="77777777" w:rsidR="005E3333" w:rsidRDefault="005E3333" w:rsidP="005E3333">
            <w:r>
              <w:rPr>
                <w:rFonts w:hint="eastAsia"/>
              </w:rPr>
              <w:t>２つの記事の違いについて発表させる。</w:t>
            </w:r>
          </w:p>
        </w:tc>
        <w:tc>
          <w:tcPr>
            <w:tcW w:w="2435" w:type="dxa"/>
          </w:tcPr>
          <w:p w14:paraId="765A676F" w14:textId="77777777" w:rsidR="005E3333" w:rsidRDefault="005E3333" w:rsidP="005E3333"/>
        </w:tc>
      </w:tr>
      <w:tr w:rsidR="005E3333" w14:paraId="0BDD7A61" w14:textId="77777777" w:rsidTr="005E3333">
        <w:trPr>
          <w:trHeight w:val="841"/>
        </w:trPr>
        <w:tc>
          <w:tcPr>
            <w:tcW w:w="1072" w:type="dxa"/>
          </w:tcPr>
          <w:p w14:paraId="5F3EA27B" w14:textId="77777777" w:rsidR="005E3333" w:rsidRDefault="005E3333" w:rsidP="005E3333">
            <w:r>
              <w:rPr>
                <w:rFonts w:hint="eastAsia"/>
              </w:rPr>
              <w:t>0:41</w:t>
            </w:r>
          </w:p>
          <w:p w14:paraId="00EC2E24" w14:textId="77777777" w:rsidR="005E3333" w:rsidRDefault="005E3333" w:rsidP="005E3333">
            <w:r>
              <w:rPr>
                <w:rFonts w:hint="eastAsia"/>
              </w:rPr>
              <w:t>(3分)</w:t>
            </w:r>
          </w:p>
        </w:tc>
        <w:tc>
          <w:tcPr>
            <w:tcW w:w="3117" w:type="dxa"/>
          </w:tcPr>
          <w:p w14:paraId="7FB2CC4D" w14:textId="77777777" w:rsidR="005E3333" w:rsidRDefault="005E3333" w:rsidP="005E3333">
            <w:r>
              <w:rPr>
                <w:rFonts w:hint="eastAsia"/>
              </w:rPr>
              <w:t>新聞記事の作成の流れを知る</w:t>
            </w:r>
          </w:p>
        </w:tc>
        <w:tc>
          <w:tcPr>
            <w:tcW w:w="3118" w:type="dxa"/>
          </w:tcPr>
          <w:p w14:paraId="0954B324" w14:textId="77777777" w:rsidR="005E3333" w:rsidRDefault="005E3333" w:rsidP="005E3333">
            <w:r>
              <w:rPr>
                <w:rFonts w:hint="eastAsia"/>
              </w:rPr>
              <w:t>メディアにおける「編集」について考えさせ。</w:t>
            </w:r>
          </w:p>
        </w:tc>
        <w:tc>
          <w:tcPr>
            <w:tcW w:w="2435" w:type="dxa"/>
          </w:tcPr>
          <w:p w14:paraId="11693330" w14:textId="77777777" w:rsidR="005E3333" w:rsidRDefault="005E3333" w:rsidP="005E3333">
            <w:r>
              <w:rPr>
                <w:rFonts w:hint="eastAsia"/>
              </w:rPr>
              <w:t>容易になる編集によって情報の受け手は理解が容易になるというに留意して説明</w:t>
            </w:r>
          </w:p>
        </w:tc>
      </w:tr>
      <w:tr w:rsidR="005E3333" w14:paraId="0F578FE9" w14:textId="77777777" w:rsidTr="005E3333">
        <w:trPr>
          <w:trHeight w:val="841"/>
        </w:trPr>
        <w:tc>
          <w:tcPr>
            <w:tcW w:w="1072" w:type="dxa"/>
          </w:tcPr>
          <w:p w14:paraId="4AAC88B8" w14:textId="77777777" w:rsidR="005E3333" w:rsidRDefault="005E3333" w:rsidP="005E3333">
            <w:r>
              <w:rPr>
                <w:rFonts w:hint="eastAsia"/>
              </w:rPr>
              <w:t>0:46</w:t>
            </w:r>
          </w:p>
          <w:p w14:paraId="5805DE7F" w14:textId="77777777" w:rsidR="005E3333" w:rsidRDefault="005E3333" w:rsidP="005E3333">
            <w:r>
              <w:rPr>
                <w:rFonts w:hint="eastAsia"/>
              </w:rPr>
              <w:t>(5分)</w:t>
            </w:r>
          </w:p>
        </w:tc>
        <w:tc>
          <w:tcPr>
            <w:tcW w:w="3117" w:type="dxa"/>
          </w:tcPr>
          <w:p w14:paraId="74359E4D" w14:textId="77777777" w:rsidR="005E3333" w:rsidRDefault="005E3333" w:rsidP="005E3333">
            <w:r>
              <w:rPr>
                <w:rFonts w:hint="eastAsia"/>
              </w:rPr>
              <w:t>２つの新聞記事が扱っている人物を扱った「高校生新聞」を読む。</w:t>
            </w:r>
          </w:p>
        </w:tc>
        <w:tc>
          <w:tcPr>
            <w:tcW w:w="3118" w:type="dxa"/>
          </w:tcPr>
          <w:p w14:paraId="4806ECF4" w14:textId="77777777" w:rsidR="005E3333" w:rsidRDefault="005E3333" w:rsidP="005E3333">
            <w:r>
              <w:rPr>
                <w:rFonts w:hint="eastAsia"/>
              </w:rPr>
              <w:t>南高新聞部の取材記録をもとにした「高校生新聞」の記事を提示する。</w:t>
            </w:r>
          </w:p>
        </w:tc>
        <w:tc>
          <w:tcPr>
            <w:tcW w:w="2435" w:type="dxa"/>
          </w:tcPr>
          <w:p w14:paraId="4CBD2594" w14:textId="77777777" w:rsidR="005E3333" w:rsidRDefault="005E3333" w:rsidP="005E3333">
            <w:r>
              <w:rPr>
                <w:rFonts w:hint="eastAsia"/>
              </w:rPr>
              <w:t>視点の違いに気づかせる</w:t>
            </w:r>
          </w:p>
        </w:tc>
      </w:tr>
      <w:tr w:rsidR="005E3333" w14:paraId="5E5E994F" w14:textId="77777777" w:rsidTr="005E3333">
        <w:trPr>
          <w:trHeight w:val="841"/>
        </w:trPr>
        <w:tc>
          <w:tcPr>
            <w:tcW w:w="1072" w:type="dxa"/>
          </w:tcPr>
          <w:p w14:paraId="2D389BC3" w14:textId="77777777" w:rsidR="005E3333" w:rsidRDefault="005E3333" w:rsidP="005E3333">
            <w:r>
              <w:rPr>
                <w:rFonts w:hint="eastAsia"/>
              </w:rPr>
              <w:t>0:50</w:t>
            </w:r>
          </w:p>
          <w:p w14:paraId="6FBC5191" w14:textId="77777777" w:rsidR="005E3333" w:rsidRDefault="005E3333" w:rsidP="005E3333">
            <w:r>
              <w:rPr>
                <w:rFonts w:hint="eastAsia"/>
              </w:rPr>
              <w:t>(4分)</w:t>
            </w:r>
          </w:p>
        </w:tc>
        <w:tc>
          <w:tcPr>
            <w:tcW w:w="3117" w:type="dxa"/>
          </w:tcPr>
          <w:p w14:paraId="26921DB1" w14:textId="77777777" w:rsidR="005E3333" w:rsidRDefault="005E3333" w:rsidP="005E3333">
            <w:r>
              <w:rPr>
                <w:rFonts w:hint="eastAsia"/>
              </w:rPr>
              <w:t>新聞記事を用いて情報を収集するにはどうすればようか考察する。</w:t>
            </w:r>
          </w:p>
        </w:tc>
        <w:tc>
          <w:tcPr>
            <w:tcW w:w="3118" w:type="dxa"/>
          </w:tcPr>
          <w:p w14:paraId="4E89C613" w14:textId="77777777" w:rsidR="005E3333" w:rsidRDefault="005E3333" w:rsidP="005E3333">
            <w:r>
              <w:rPr>
                <w:rFonts w:hint="eastAsia"/>
              </w:rPr>
              <w:t>複数の新聞（メディア）を併用することや一次情報を集めることの大切さを知る。</w:t>
            </w:r>
          </w:p>
        </w:tc>
        <w:tc>
          <w:tcPr>
            <w:tcW w:w="2435" w:type="dxa"/>
          </w:tcPr>
          <w:p w14:paraId="16809847" w14:textId="77777777" w:rsidR="005E3333" w:rsidRDefault="005E3333" w:rsidP="005E3333"/>
        </w:tc>
      </w:tr>
    </w:tbl>
    <w:p w14:paraId="22A2A84E" w14:textId="77777777" w:rsidR="005E3333" w:rsidRPr="005E3333" w:rsidRDefault="005E3333" w:rsidP="00B0223B"/>
    <w:tbl>
      <w:tblPr>
        <w:tblpPr w:leftFromText="142" w:rightFromText="142" w:vertAnchor="text" w:horzAnchor="margin" w:tblpY="1025"/>
        <w:tblW w:w="9776" w:type="dxa"/>
        <w:tblCellMar>
          <w:left w:w="99" w:type="dxa"/>
          <w:right w:w="99" w:type="dxa"/>
        </w:tblCellMar>
        <w:tblLook w:val="04A0" w:firstRow="1" w:lastRow="0" w:firstColumn="1" w:lastColumn="0" w:noHBand="0" w:noVBand="1"/>
      </w:tblPr>
      <w:tblGrid>
        <w:gridCol w:w="2800"/>
        <w:gridCol w:w="6976"/>
      </w:tblGrid>
      <w:tr w:rsidR="005E3333" w:rsidRPr="00951436" w14:paraId="13187813" w14:textId="77777777" w:rsidTr="00EC56F0">
        <w:trPr>
          <w:trHeight w:val="390"/>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370D88F7"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vAlign w:val="center"/>
            <w:hideMark/>
          </w:tcPr>
          <w:p w14:paraId="1D4C4C51"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5E3333" w:rsidRPr="00951436" w14:paraId="3B62901A"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2CC330AB"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vAlign w:val="center"/>
            <w:hideMark/>
          </w:tcPr>
          <w:p w14:paraId="572ED9B3"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5E3333" w:rsidRPr="00951436" w14:paraId="592CBB76"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4F3F1ABF"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vAlign w:val="center"/>
            <w:hideMark/>
          </w:tcPr>
          <w:p w14:paraId="42F20168"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5E3333" w:rsidRPr="00951436" w14:paraId="3BB2B446"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24207F0D"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vAlign w:val="center"/>
            <w:hideMark/>
          </w:tcPr>
          <w:p w14:paraId="0DB6DFC1"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5E3333" w:rsidRPr="00951436" w14:paraId="307F5067"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51BAAE01"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vAlign w:val="center"/>
            <w:hideMark/>
          </w:tcPr>
          <w:p w14:paraId="01B24EA2"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5E3333" w:rsidRPr="00951436" w14:paraId="6B6635BD"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1F3C5810"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vAlign w:val="center"/>
            <w:hideMark/>
          </w:tcPr>
          <w:p w14:paraId="690B23B8"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5E3333" w:rsidRPr="00951436" w14:paraId="732406C1"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4B288314"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proofErr w:type="gramStart"/>
            <w:r w:rsidRPr="00951436">
              <w:rPr>
                <w:rFonts w:ascii="HG丸ｺﾞｼｯｸM-PRO" w:eastAsia="HG丸ｺﾞｼｯｸM-PRO" w:hAnsi="HG丸ｺﾞｼｯｸM-PRO" w:cs="ＭＳ Ｐゴシック" w:hint="eastAsia"/>
                <w:color w:val="000000"/>
                <w:kern w:val="0"/>
                <w:sz w:val="16"/>
                <w:szCs w:val="16"/>
              </w:rPr>
              <w:t>コミュニケーション</w:t>
            </w:r>
            <w:proofErr w:type="gramEnd"/>
            <w:r w:rsidRPr="00951436">
              <w:rPr>
                <w:rFonts w:ascii="HG丸ｺﾞｼｯｸM-PRO" w:eastAsia="HG丸ｺﾞｼｯｸM-PRO" w:hAnsi="HG丸ｺﾞｼｯｸM-PRO" w:cs="ＭＳ Ｐゴシック" w:hint="eastAsia"/>
                <w:color w:val="000000"/>
                <w:kern w:val="0"/>
                <w:sz w:val="16"/>
                <w:szCs w:val="16"/>
              </w:rPr>
              <w:t>力</w:t>
            </w:r>
          </w:p>
        </w:tc>
        <w:tc>
          <w:tcPr>
            <w:tcW w:w="6976" w:type="dxa"/>
            <w:tcBorders>
              <w:top w:val="nil"/>
              <w:left w:val="nil"/>
              <w:bottom w:val="single" w:sz="4" w:space="0" w:color="auto"/>
              <w:right w:val="single" w:sz="4" w:space="0" w:color="000000"/>
            </w:tcBorders>
            <w:vAlign w:val="center"/>
            <w:hideMark/>
          </w:tcPr>
          <w:p w14:paraId="6C397400"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5E3333" w:rsidRPr="00951436" w14:paraId="656F2494" w14:textId="77777777" w:rsidTr="00EC56F0">
        <w:trPr>
          <w:trHeight w:val="390"/>
        </w:trPr>
        <w:tc>
          <w:tcPr>
            <w:tcW w:w="2800" w:type="dxa"/>
            <w:tcBorders>
              <w:top w:val="nil"/>
              <w:left w:val="single" w:sz="4" w:space="0" w:color="000000"/>
              <w:bottom w:val="single" w:sz="4" w:space="0" w:color="000000"/>
              <w:right w:val="single" w:sz="4" w:space="0" w:color="000000"/>
            </w:tcBorders>
            <w:vAlign w:val="center"/>
            <w:hideMark/>
          </w:tcPr>
          <w:p w14:paraId="4824038A"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vAlign w:val="center"/>
            <w:hideMark/>
          </w:tcPr>
          <w:p w14:paraId="28A88E7D" w14:textId="77777777" w:rsidR="005E3333" w:rsidRPr="00951436" w:rsidRDefault="005E3333" w:rsidP="00EC56F0">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14DB73C0" w14:textId="10377CAD" w:rsidR="005E3333" w:rsidRDefault="005E3333" w:rsidP="005E3333">
      <w:pPr>
        <w:pStyle w:val="Web"/>
        <w:spacing w:before="200" w:beforeAutospacing="0" w:after="0" w:afterAutospacing="0" w:line="216" w:lineRule="auto"/>
        <w:rPr>
          <w:rFonts w:ascii="HG丸ｺﾞｼｯｸM-PRO" w:eastAsia="HG丸ｺﾞｼｯｸM-PRO" w:hAnsi="HG丸ｺﾞｼｯｸM-PRO"/>
          <w:color w:val="000000" w:themeColor="text1"/>
          <w:kern w:val="24"/>
          <w:sz w:val="20"/>
          <w:szCs w:val="20"/>
        </w:rPr>
      </w:pPr>
      <w:r w:rsidRPr="00EB4E58">
        <w:rPr>
          <w:rFonts w:ascii="HG丸ｺﾞｼｯｸM-PRO" w:eastAsia="HG丸ｺﾞｼｯｸM-PRO" w:hAnsi="HG丸ｺﾞｼｯｸM-PRO" w:hint="eastAsia"/>
          <w:color w:val="000000" w:themeColor="text1"/>
          <w:kern w:val="24"/>
          <w:sz w:val="20"/>
          <w:szCs w:val="20"/>
        </w:rPr>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p w14:paraId="19C4EB32" w14:textId="77777777" w:rsidR="005E3333" w:rsidRPr="005E3333" w:rsidRDefault="005E3333" w:rsidP="005E3333">
      <w:pPr>
        <w:pStyle w:val="Web"/>
        <w:spacing w:before="200" w:beforeAutospacing="0" w:after="0" w:afterAutospacing="0" w:line="216" w:lineRule="auto"/>
        <w:rPr>
          <w:rFonts w:ascii="HG丸ｺﾞｼｯｸM-PRO" w:eastAsia="HG丸ｺﾞｼｯｸM-PRO" w:hAnsi="HG丸ｺﾞｼｯｸM-PRO"/>
          <w:sz w:val="10"/>
          <w:szCs w:val="10"/>
        </w:rPr>
      </w:pPr>
    </w:p>
    <w:sectPr w:rsidR="005E3333" w:rsidRPr="005E3333"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77BE" w14:textId="77777777" w:rsidR="000B7688" w:rsidRDefault="000B7688" w:rsidP="0017219E">
      <w:r>
        <w:separator/>
      </w:r>
    </w:p>
  </w:endnote>
  <w:endnote w:type="continuationSeparator" w:id="0">
    <w:p w14:paraId="4C1C55BF" w14:textId="77777777" w:rsidR="000B7688" w:rsidRDefault="000B7688"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3511" w14:textId="77777777" w:rsidR="000B7688" w:rsidRDefault="000B7688" w:rsidP="0017219E">
      <w:r>
        <w:separator/>
      </w:r>
    </w:p>
  </w:footnote>
  <w:footnote w:type="continuationSeparator" w:id="0">
    <w:p w14:paraId="19152EF5" w14:textId="77777777" w:rsidR="000B7688" w:rsidRDefault="000B7688"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EB05D4"/>
    <w:multiLevelType w:val="hybridMultilevel"/>
    <w:tmpl w:val="7EC25D48"/>
    <w:lvl w:ilvl="0" w:tplc="BC7454E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771975">
    <w:abstractNumId w:val="2"/>
  </w:num>
  <w:num w:numId="2" w16cid:durableId="1351372856">
    <w:abstractNumId w:val="0"/>
  </w:num>
  <w:num w:numId="3" w16cid:durableId="115796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037C2"/>
    <w:rsid w:val="000700E8"/>
    <w:rsid w:val="00080EA7"/>
    <w:rsid w:val="00082BAD"/>
    <w:rsid w:val="00095D76"/>
    <w:rsid w:val="000A5E89"/>
    <w:rsid w:val="000B7688"/>
    <w:rsid w:val="0017219E"/>
    <w:rsid w:val="001820CF"/>
    <w:rsid w:val="001D1854"/>
    <w:rsid w:val="001D2D08"/>
    <w:rsid w:val="00241162"/>
    <w:rsid w:val="00313C85"/>
    <w:rsid w:val="00344798"/>
    <w:rsid w:val="0034687F"/>
    <w:rsid w:val="0037453D"/>
    <w:rsid w:val="003A2BE6"/>
    <w:rsid w:val="003B74B7"/>
    <w:rsid w:val="003C0EC4"/>
    <w:rsid w:val="00443B2B"/>
    <w:rsid w:val="00494B1E"/>
    <w:rsid w:val="00554B3E"/>
    <w:rsid w:val="0057279D"/>
    <w:rsid w:val="00594294"/>
    <w:rsid w:val="005A7323"/>
    <w:rsid w:val="005C6FA1"/>
    <w:rsid w:val="005E3333"/>
    <w:rsid w:val="0063514D"/>
    <w:rsid w:val="0066372A"/>
    <w:rsid w:val="006C43DD"/>
    <w:rsid w:val="00751E9C"/>
    <w:rsid w:val="007624BD"/>
    <w:rsid w:val="007D4B0F"/>
    <w:rsid w:val="008043BE"/>
    <w:rsid w:val="008A66E3"/>
    <w:rsid w:val="00951436"/>
    <w:rsid w:val="009C74CE"/>
    <w:rsid w:val="00A73AB4"/>
    <w:rsid w:val="00A82EE1"/>
    <w:rsid w:val="00AD762C"/>
    <w:rsid w:val="00AE4E15"/>
    <w:rsid w:val="00B0223B"/>
    <w:rsid w:val="00B03F09"/>
    <w:rsid w:val="00B200D2"/>
    <w:rsid w:val="00B70BF5"/>
    <w:rsid w:val="00B770BD"/>
    <w:rsid w:val="00B828D6"/>
    <w:rsid w:val="00B916E0"/>
    <w:rsid w:val="00BB2BDE"/>
    <w:rsid w:val="00BB3F24"/>
    <w:rsid w:val="00BB5D70"/>
    <w:rsid w:val="00C87882"/>
    <w:rsid w:val="00D86FB8"/>
    <w:rsid w:val="00D908CE"/>
    <w:rsid w:val="00DA3B0A"/>
    <w:rsid w:val="00E544BA"/>
    <w:rsid w:val="00EB4E58"/>
    <w:rsid w:val="00ED30FE"/>
    <w:rsid w:val="00F833A3"/>
    <w:rsid w:val="00F86540"/>
    <w:rsid w:val="00F92472"/>
    <w:rsid w:val="00FE388C"/>
    <w:rsid w:val="00FF0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1411</Words>
  <Characters>1479</Characters>
  <Application>Microsoft Office Word</Application>
  <DocSecurity>0</DocSecurity>
  <Lines>164</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 寛子</cp:lastModifiedBy>
  <cp:revision>4</cp:revision>
  <cp:lastPrinted>2026-03-18T02:26:00Z</cp:lastPrinted>
  <dcterms:created xsi:type="dcterms:W3CDTF">2026-03-16T22:54:00Z</dcterms:created>
  <dcterms:modified xsi:type="dcterms:W3CDTF">2026-03-18T03:22:00Z</dcterms:modified>
</cp:coreProperties>
</file>